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15" w:rsidRDefault="00094C15" w:rsidP="00B7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5617" cy="8683142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rcRect l="3005" t="2601"/>
                    <a:stretch>
                      <a:fillRect/>
                    </a:stretch>
                  </pic:blipFill>
                  <pic:spPr>
                    <a:xfrm>
                      <a:off x="0" y="0"/>
                      <a:ext cx="6295617" cy="86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15" w:rsidRDefault="00094C15" w:rsidP="00B7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C15" w:rsidRDefault="00094C15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094C15" w:rsidRDefault="00094C15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8721C2" w:rsidRPr="00C665D1" w:rsidRDefault="008721C2" w:rsidP="00C66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65D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Законом Российской Федерации от 29.12.2012г. № 273 – ФЗ «Об образовании в Российской Федерации», Типовым положением об общеобразовательном учреждении, утверждённым Постановлением Правительства РФ от 19.03.2001г. № 196, письма Министерства образования и науки РФ № НТ – 1139/08 от 15.11.2013г. «Об организации получения образования в семейной форме», определяет порядок получения общего образования в форме семейного обучения, предусмотренного ст. 17, п. 1,2; 3 Закона «Об образовании в РФ».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1.2.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соответствии 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законом Российской Федерации «Об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образовании в РФ» граждане Росс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ийской Федерации имеют право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выбор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формы получения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1.3.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учетом потребностей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возможностей личности обучающихся общеобразовательные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программы могут осваиваться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1.4.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Семейное образование есть форма освоения ребенком общеобразовательных программ начального общего, основного общего, среднего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(полного) общего образования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ля семейного образования, как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для других форм получения начального общего, основного общего, среднего (полного) общего образования, действует единый федеральный государственный образовательный стандарт.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Лица, осваивавшие общеобразовательные программы в не аккредитова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нных образовательных организациях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в форме семейного образования, имеют право пройти промежуточную и государственную итоговую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аттестацию в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, имеюще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государственную аккредитацию.</w:t>
      </w:r>
    </w:p>
    <w:p w:rsidR="008721C2" w:rsidRPr="00C665D1" w:rsidRDefault="00856A3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1.7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щеобразовательная организация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существляет </w:t>
      </w:r>
      <w:r>
        <w:rPr>
          <w:rFonts w:ascii="Times New Roman" w:hAnsi="Times New Roman" w:cs="Times New Roman"/>
          <w:color w:val="2D2D2D"/>
          <w:sz w:val="24"/>
          <w:szCs w:val="24"/>
        </w:rPr>
        <w:t>промежуточный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контроль за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освоением общеобразова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тельных программ </w:t>
      </w:r>
      <w:r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 Организация семейного образования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2.1.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раво дать ребенку образование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 предоставляется всем родителям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м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представител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ям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 этом должно учитываться мнение ребенка.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Перейти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семейную форму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обучения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могут обучающиеся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на </w:t>
      </w:r>
      <w:r w:rsidR="00D907A1" w:rsidRPr="00C665D1">
        <w:rPr>
          <w:rFonts w:ascii="Times New Roman" w:hAnsi="Times New Roman" w:cs="Times New Roman"/>
          <w:color w:val="2D2D2D"/>
          <w:sz w:val="24"/>
          <w:szCs w:val="24"/>
        </w:rPr>
        <w:t>любом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уровне общего образования: началь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ного общего, основного общего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среднего (полного) общего.</w:t>
      </w:r>
    </w:p>
    <w:p w:rsidR="008721C2" w:rsidRPr="00C665D1" w:rsidRDefault="00856A32" w:rsidP="00C66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Экстерн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, получающий образование в семье, вправе на любом этапе обучения по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решению родителей (законных представи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телей) продолжить образование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общеоб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разовательной организации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2.3.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Отношения между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родителями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(законными представителями)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организации семейного образования регулируются договором, который не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может ограни</w:t>
      </w:r>
      <w:r w:rsidR="00BE625F" w:rsidRPr="00C665D1">
        <w:rPr>
          <w:rFonts w:ascii="Times New Roman" w:hAnsi="Times New Roman" w:cs="Times New Roman"/>
          <w:color w:val="2D2D2D"/>
          <w:sz w:val="24"/>
          <w:szCs w:val="24"/>
        </w:rPr>
        <w:t>чивать права сторон в соответствии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действующим законодательством.</w:t>
      </w:r>
    </w:p>
    <w:p w:rsidR="00BE625F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4.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осуществляет прием (перевод)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желающих получить образование в семье, на общих основаниях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заявлению родите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лей (законных представителей)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указанием выбора семейной формы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обучения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приказе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указывает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>ся форма получения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бразовательная организация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 в соответствии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договором</w:t>
      </w:r>
      <w:r w:rsidR="00BE625F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осуществляет промежуточную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итоговую аттестацию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015306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вправе расторгнуть договор при условии не освоения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 начального общего, основного общего, среднего (полного) общего образования.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2.7.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Родители (законные представители)</w:t>
      </w:r>
      <w:r w:rsidR="00015306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несут ответственность за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выполнение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соответствии с федеральными государственными образовательными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стандартами, прилагают усилия к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освоению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lastRenderedPageBreak/>
        <w:t>2.8.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 График сдачи промежуточной аттестации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составля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ется образовательной организацией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и утверждается приказом директора школы.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2.9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Для осуществления семейного образования родители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законные представители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) могут пригласить преподавателя самостоятельно; обратиться за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помощью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общеобразовательную организацию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; обучать самостоятельно.</w:t>
      </w:r>
    </w:p>
    <w:p w:rsidR="00015306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2.10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В общеобразовательной организации хранятся:</w:t>
      </w:r>
    </w:p>
    <w:p w:rsidR="00947423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1)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Заявление родителей на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промежуточной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итогов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и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  <w:r w:rsidR="00947423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Приказ о зачислении и проведении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Договор об организации обучения в форм</w:t>
      </w:r>
      <w:r w:rsidR="007878D0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е семейного образования между ОО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родителями 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(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законными представителями)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экстерна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4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График проведения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5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Приказ о допуске к государственной итоговой аттестации.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2.11.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Заявление родителей (законных представителей), протоколы, материалы промежуточной аттестации сохраняются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течение </w:t>
      </w:r>
      <w:r w:rsidR="00087237">
        <w:rPr>
          <w:rFonts w:ascii="Times New Roman" w:hAnsi="Times New Roman" w:cs="Times New Roman"/>
          <w:color w:val="2D2D2D"/>
          <w:sz w:val="24"/>
          <w:szCs w:val="24"/>
        </w:rPr>
        <w:t>трёх лет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3. Промежуточная аттестация обучающихся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3.1.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На основании заявления родителей (законных представителей) о прохождении промежуточной и (или) государственной итоговой аттестации в образовательной организации издается приказ о зачислении лица для прохождения промежуточной и (или) государственной</w:t>
      </w:r>
      <w:r w:rsidR="0008723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итоговой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аттестации.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Порядок проведения промежуточной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аттестации </w:t>
      </w:r>
      <w:r w:rsidR="00373F89">
        <w:rPr>
          <w:rFonts w:ascii="Times New Roman" w:hAnsi="Times New Roman" w:cs="Times New Roman"/>
          <w:color w:val="2D2D2D"/>
          <w:sz w:val="24"/>
          <w:szCs w:val="24"/>
        </w:rPr>
        <w:t xml:space="preserve">экстернов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определяется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самостоятельно, отражается в настоящем положении и Договоре между общеобразовательным учреждением и родителями (</w:t>
      </w:r>
      <w:r w:rsidR="00C665D1" w:rsidRPr="00C665D1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</w:p>
    <w:p w:rsidR="00522CD9" w:rsidRPr="00C665D1" w:rsidRDefault="00522CD9" w:rsidP="00C6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3.3.</w:t>
      </w:r>
      <w:r w:rsidRPr="00C665D1">
        <w:rPr>
          <w:rFonts w:ascii="Times New Roman" w:hAnsi="Times New Roman" w:cs="Times New Roman"/>
          <w:sz w:val="24"/>
          <w:szCs w:val="24"/>
        </w:rPr>
        <w:t xml:space="preserve"> </w:t>
      </w:r>
      <w:r w:rsidR="00311B45" w:rsidRPr="00C665D1">
        <w:rPr>
          <w:rFonts w:ascii="Times New Roman" w:hAnsi="Times New Roman" w:cs="Times New Roman"/>
          <w:sz w:val="24"/>
          <w:szCs w:val="24"/>
        </w:rPr>
        <w:t>Проводят промежуточную аттестацию учителя школы по своим предметам. Результаты экзаменов оформляются в ведомости оценки качества обучения, которые подписываются заместителем директора по УВР и утверждаются директором школы</w:t>
      </w:r>
      <w:r w:rsidR="00C665D1" w:rsidRPr="00C665D1">
        <w:rPr>
          <w:rFonts w:ascii="Times New Roman" w:hAnsi="Times New Roman" w:cs="Times New Roman"/>
          <w:sz w:val="24"/>
          <w:szCs w:val="24"/>
        </w:rPr>
        <w:t>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3.4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Промежуточная аттестация обучающихся проводится 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в очной форме на базе школы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по всем предметам учебного плана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по утвержденному расписанию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2 раза –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по полугодиям в 1-11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классах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(в первом классе в </w:t>
      </w:r>
      <w:r w:rsidR="00E85CFB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полугодии – собеседование)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12261D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- в 9, 11 классах – с обязательным написанием пробн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ых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экзамен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ов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по сдаваемым на итоговой аттестации предметам.</w:t>
      </w:r>
    </w:p>
    <w:p w:rsidR="008721C2" w:rsidRPr="00C665D1" w:rsidRDefault="006C1BE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3.5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Форма проведения промежуточной аттестации – тестирование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, зачеты, контрольные работы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 итогам промежуточной аттестации каждого полугодия экстерны получают в ОО справки с отметками за аттестацию.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6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Промежуточная аттестация завершается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- для переводных классов до 2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0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мая текущего учебного года;</w:t>
      </w:r>
    </w:p>
    <w:p w:rsidR="008721C2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- д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ля выпускных классов 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–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не менее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чем за 2 недели до государственной итоговой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аттестации.</w:t>
      </w:r>
    </w:p>
    <w:p w:rsidR="001F0215" w:rsidRDefault="001F0215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3.7. </w:t>
      </w:r>
      <w:r w:rsidR="00BC7672">
        <w:rPr>
          <w:rFonts w:ascii="Times New Roman" w:hAnsi="Times New Roman" w:cs="Times New Roman"/>
          <w:color w:val="2D2D2D"/>
          <w:sz w:val="24"/>
          <w:szCs w:val="24"/>
        </w:rPr>
        <w:t>Экстерн семейной формы обучения может сдавать экзамены по уровням, заявив об этом заранее в ОО. Школа формирует комиссию и составляет график прохождения аттестации.</w:t>
      </w:r>
    </w:p>
    <w:p w:rsidR="00BC7672" w:rsidRDefault="00BC7672" w:rsidP="00B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В 4 классе экстерн может сдать аттестацию за начальный уровень в сроки, обозначенные школой, с учетом учебного материала за весь курс начальной школы. </w:t>
      </w:r>
    </w:p>
    <w:p w:rsidR="009C176A" w:rsidRDefault="009C176A" w:rsidP="00B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Справка о прохождении аттестации за уровень начальной школы является основанием для прохождения аттестации за уровень основной школы.</w:t>
      </w:r>
    </w:p>
    <w:p w:rsidR="009C176A" w:rsidRDefault="00BC7672" w:rsidP="00B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Экстерн 9 класса в работах промежуточной аттестации должен показать знания всего основного уровня (время выполнения контрольного теста будет увеличено). Промежуточная аттестация может проводиться не по полугодиям (т.к. сдается больший объем материала), а по графику, утвержденному </w:t>
      </w:r>
      <w:r w:rsidR="009C176A">
        <w:rPr>
          <w:rFonts w:ascii="Times New Roman" w:hAnsi="Times New Roman" w:cs="Times New Roman"/>
          <w:color w:val="2D2D2D"/>
          <w:sz w:val="24"/>
          <w:szCs w:val="24"/>
        </w:rPr>
        <w:t>школой.</w:t>
      </w:r>
      <w:r w:rsidR="009C176A" w:rsidRPr="009C176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9C176A">
        <w:rPr>
          <w:rFonts w:ascii="Times New Roman" w:hAnsi="Times New Roman" w:cs="Times New Roman"/>
          <w:color w:val="2D2D2D"/>
          <w:sz w:val="24"/>
          <w:szCs w:val="24"/>
        </w:rPr>
        <w:t>При успешном прохождении промежуточной аттестации экстерн допускается к итоговой аттестации.</w:t>
      </w:r>
      <w:bookmarkStart w:id="0" w:name="_GoBack"/>
      <w:bookmarkEnd w:id="0"/>
    </w:p>
    <w:p w:rsidR="00BC7672" w:rsidRDefault="00BC7672" w:rsidP="00BC7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Аттестация по уровням проводится только на базе школы при Посольстве России в Египте. </w:t>
      </w:r>
    </w:p>
    <w:p w:rsidR="00BC7672" w:rsidRPr="00C665D1" w:rsidRDefault="00BC767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4. Государственная итоговая аттестация обучающихся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4.1.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Освоение </w:t>
      </w:r>
      <w:r w:rsidR="000B6C7C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ных программ основного общего и среднего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общего образования завершается обязательной государственной итоговой аттестацией.</w:t>
      </w:r>
    </w:p>
    <w:p w:rsidR="00CA50E5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4.2.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Государственная итоговая аттест</w:t>
      </w:r>
      <w:r w:rsidR="006C1BE3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ация </w:t>
      </w:r>
      <w:r w:rsidR="000B6C7C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="006C1BE3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9,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6C1BE3" w:rsidRPr="00C665D1">
        <w:rPr>
          <w:rFonts w:ascii="Times New Roman" w:hAnsi="Times New Roman" w:cs="Times New Roman"/>
          <w:color w:val="2D2D2D"/>
          <w:sz w:val="24"/>
          <w:szCs w:val="24"/>
        </w:rPr>
        <w:t>11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классов,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получающих образование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семье, проводится</w:t>
      </w:r>
      <w:r w:rsidR="006C1BE3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соответствии с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6C1BE3" w:rsidRPr="00C665D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6C1BE3" w:rsidRPr="00C665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1BE3" w:rsidRPr="00C665D1">
        <w:rPr>
          <w:rFonts w:ascii="Times New Roman" w:hAnsi="Times New Roman" w:cs="Times New Roman"/>
          <w:sz w:val="24"/>
          <w:szCs w:val="24"/>
        </w:rPr>
        <w:t xml:space="preserve"> РФ от 25.12.2013 года «Об утверждении Порядка проведения государственной итоговой аттестации по образовательным программам основного общего образования», приказом </w:t>
      </w:r>
      <w:proofErr w:type="spellStart"/>
      <w:r w:rsidR="006C1BE3" w:rsidRPr="00C665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1BE3" w:rsidRPr="00C665D1">
        <w:rPr>
          <w:rFonts w:ascii="Times New Roman" w:hAnsi="Times New Roman" w:cs="Times New Roman"/>
          <w:sz w:val="24"/>
          <w:szCs w:val="24"/>
        </w:rPr>
        <w:t xml:space="preserve"> РФ от 26.12.2013 года «Об утверждении Порядка проведения государственной итоговой аттестации по образовательным программ</w:t>
      </w:r>
      <w:r w:rsidR="00CA50E5" w:rsidRPr="00C665D1">
        <w:rPr>
          <w:rFonts w:ascii="Times New Roman" w:hAnsi="Times New Roman" w:cs="Times New Roman"/>
          <w:sz w:val="24"/>
          <w:szCs w:val="24"/>
        </w:rPr>
        <w:t>ам среднего общего образования»</w:t>
      </w:r>
      <w:r w:rsidR="00C665D1" w:rsidRPr="00C665D1">
        <w:rPr>
          <w:rFonts w:ascii="Times New Roman" w:hAnsi="Times New Roman" w:cs="Times New Roman"/>
          <w:sz w:val="24"/>
          <w:szCs w:val="24"/>
        </w:rPr>
        <w:t>.</w:t>
      </w:r>
    </w:p>
    <w:p w:rsidR="00D907A1" w:rsidRPr="00C665D1" w:rsidRDefault="00D907A1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4.3. Протоколы государственной итоговой аттестации хранятся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 в соответствии с требованиями.</w:t>
      </w:r>
    </w:p>
    <w:p w:rsidR="009B4953" w:rsidRPr="00C665D1" w:rsidRDefault="00D907A1" w:rsidP="00C66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4.4</w:t>
      </w:r>
      <w:r w:rsidR="009B4953" w:rsidRPr="00C665D1">
        <w:rPr>
          <w:rFonts w:ascii="Times New Roman" w:hAnsi="Times New Roman" w:cs="Times New Roman"/>
          <w:sz w:val="24"/>
          <w:szCs w:val="24"/>
        </w:rPr>
        <w:t xml:space="preserve">. </w:t>
      </w:r>
      <w:r w:rsidR="009B4953" w:rsidRPr="00C665D1">
        <w:rPr>
          <w:rFonts w:ascii="Times New Roman" w:eastAsia="Times New Roman" w:hAnsi="Times New Roman" w:cs="Times New Roman"/>
          <w:sz w:val="24"/>
          <w:szCs w:val="24"/>
        </w:rPr>
        <w:t>Выпускникам 9 классов, прошедшим государственную (итоговую) аттестацию,</w:t>
      </w:r>
      <w:r w:rsidR="009B4953" w:rsidRPr="00C665D1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  <w:r w:rsidR="009B4953" w:rsidRPr="00C665D1">
        <w:rPr>
          <w:rFonts w:ascii="Times New Roman" w:eastAsia="Times New Roman" w:hAnsi="Times New Roman" w:cs="Times New Roman"/>
          <w:sz w:val="24"/>
          <w:szCs w:val="24"/>
        </w:rPr>
        <w:t xml:space="preserve"> выдаёт аттестат об основном общем образовании</w:t>
      </w:r>
      <w:r w:rsidR="00CA50E5" w:rsidRPr="00C665D1">
        <w:rPr>
          <w:rFonts w:ascii="Times New Roman" w:eastAsia="Times New Roman" w:hAnsi="Times New Roman" w:cs="Times New Roman"/>
          <w:sz w:val="24"/>
          <w:szCs w:val="24"/>
        </w:rPr>
        <w:t xml:space="preserve"> и выпускникам 11 классов аттестат о среднем (полном) общем образовании</w:t>
      </w:r>
      <w:r w:rsidR="00CA50E5" w:rsidRPr="00C665D1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="00CA50E5" w:rsidRPr="00C665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A50E5" w:rsidRPr="00C665D1">
        <w:rPr>
          <w:rFonts w:ascii="Times New Roman" w:hAnsi="Times New Roman" w:cs="Times New Roman"/>
          <w:sz w:val="24"/>
          <w:szCs w:val="24"/>
        </w:rPr>
        <w:t xml:space="preserve"> от 14.02.2014 года «Об утверждении порядка заполнения, учета и выдачи аттестатов об основном общем и среднем общем образовании и их дубликатов»,</w:t>
      </w:r>
    </w:p>
    <w:p w:rsidR="009B4953" w:rsidRPr="00C665D1" w:rsidRDefault="00D907A1" w:rsidP="00C665D1">
      <w:pPr>
        <w:pStyle w:val="a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4.6</w:t>
      </w:r>
      <w:r w:rsidR="009B4953" w:rsidRPr="00C665D1">
        <w:rPr>
          <w:rFonts w:ascii="Times New Roman" w:hAnsi="Times New Roman" w:cs="Times New Roman"/>
          <w:sz w:val="24"/>
          <w:szCs w:val="24"/>
        </w:rPr>
        <w:t>.</w:t>
      </w:r>
      <w:r w:rsidR="001F0215">
        <w:rPr>
          <w:rFonts w:ascii="Times New Roman" w:hAnsi="Times New Roman" w:cs="Times New Roman"/>
          <w:sz w:val="24"/>
          <w:szCs w:val="24"/>
        </w:rPr>
        <w:t xml:space="preserve"> </w:t>
      </w:r>
      <w:r w:rsidR="009B4953" w:rsidRPr="00C665D1">
        <w:rPr>
          <w:rFonts w:ascii="Times New Roman" w:hAnsi="Times New Roman" w:cs="Times New Roman"/>
          <w:sz w:val="24"/>
          <w:szCs w:val="24"/>
        </w:rPr>
        <w:t>Выпускникам, не прошедшим государственную (итоговую) аттестацию, образовательная организация выдаёт справку установленного образца.</w:t>
      </w:r>
    </w:p>
    <w:p w:rsidR="008721C2" w:rsidRPr="00C665D1" w:rsidRDefault="008721C2" w:rsidP="00C6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1D" w:rsidRPr="00C665D1" w:rsidRDefault="0012261D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5. Выдача справок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5.1. Справка об аттестации по полугодиям выдается при наличии действующих виз. В электронном виде справка выдается только при наличии заявления и подкрепления сканированным изображением паспорта родителей (законных представителей).</w:t>
      </w:r>
    </w:p>
    <w:p w:rsidR="008721C2" w:rsidRPr="00C665D1" w:rsidRDefault="008721C2" w:rsidP="00C6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21C2" w:rsidRPr="00C665D1" w:rsidSect="00872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522"/>
    <w:multiLevelType w:val="multilevel"/>
    <w:tmpl w:val="ED8836F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21C2"/>
    <w:rsid w:val="00015306"/>
    <w:rsid w:val="00087237"/>
    <w:rsid w:val="00094C15"/>
    <w:rsid w:val="00095FD7"/>
    <w:rsid w:val="000B35CE"/>
    <w:rsid w:val="000B6C7C"/>
    <w:rsid w:val="0012261D"/>
    <w:rsid w:val="0019047D"/>
    <w:rsid w:val="001F0215"/>
    <w:rsid w:val="00232215"/>
    <w:rsid w:val="00311B45"/>
    <w:rsid w:val="00325CD2"/>
    <w:rsid w:val="00373F89"/>
    <w:rsid w:val="00383AEC"/>
    <w:rsid w:val="003A2173"/>
    <w:rsid w:val="00522CD9"/>
    <w:rsid w:val="006440FF"/>
    <w:rsid w:val="006C1BE3"/>
    <w:rsid w:val="0078039B"/>
    <w:rsid w:val="007878D0"/>
    <w:rsid w:val="00856A32"/>
    <w:rsid w:val="008721C2"/>
    <w:rsid w:val="00947423"/>
    <w:rsid w:val="009B4953"/>
    <w:rsid w:val="009C176A"/>
    <w:rsid w:val="00B16A1D"/>
    <w:rsid w:val="00B25CA6"/>
    <w:rsid w:val="00B75088"/>
    <w:rsid w:val="00BC7672"/>
    <w:rsid w:val="00BE625F"/>
    <w:rsid w:val="00C665D1"/>
    <w:rsid w:val="00C82941"/>
    <w:rsid w:val="00CA50E5"/>
    <w:rsid w:val="00D907A1"/>
    <w:rsid w:val="00DA1B0E"/>
    <w:rsid w:val="00E85CFB"/>
    <w:rsid w:val="00F7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6"/>
  </w:style>
  <w:style w:type="paragraph" w:styleId="2">
    <w:name w:val="heading 2"/>
    <w:basedOn w:val="a"/>
    <w:next w:val="a"/>
    <w:link w:val="20"/>
    <w:qFormat/>
    <w:rsid w:val="00872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721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5088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2015-09-23T07:21:00Z</cp:lastPrinted>
  <dcterms:created xsi:type="dcterms:W3CDTF">2017-09-30T20:29:00Z</dcterms:created>
  <dcterms:modified xsi:type="dcterms:W3CDTF">2017-10-17T09:51:00Z</dcterms:modified>
</cp:coreProperties>
</file>